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tabs>
          <w:tab w:val="right" w:leader="none" w:pos="567"/>
        </w:tabs>
        <w:rPr>
          <w:rFonts w:ascii="Times New Roman" w:cs="Times New Roman" w:eastAsia="Times New Roman" w:hAnsi="Times New Roman"/>
          <w:b w:val="0"/>
          <w:bCs w:val="0"/>
        </w:rPr>
      </w:pPr>
      <w:bookmarkStart w:colFirst="0" w:colLast="0" w:name="_heading=h.halvul2u84ho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ANNEX IV: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Budget breakdown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Model financial offer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680"/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Page No 1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f 4 </w:t>
      </w:r>
    </w:p>
    <w:p w:rsidR="00000000" w:rsidDel="00000000" w:rsidP="00000000" w:rsidRDefault="00000000" w:rsidRPr="00000000" w14:paraId="00000003">
      <w:pPr>
        <w:spacing w:before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PUBLICATION REFERENCE: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CAST/KLF/LIVE-31072026</w:t>
        <w:tab/>
        <w:tab/>
        <w:tab/>
        <w:tab/>
        <w:t xml:space="preserve">LIVE BLU-E AID 013244/07/6</w:t>
      </w:r>
    </w:p>
    <w:p w:rsidR="00000000" w:rsidDel="00000000" w:rsidP="00000000" w:rsidRDefault="00000000" w:rsidRPr="00000000" w14:paraId="00000004">
      <w:pPr>
        <w:spacing w:before="0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NAME OF TENDERER: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Insert name of the tenderer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&gt;</w:t>
      </w:r>
    </w:p>
    <w:p w:rsidR="00000000" w:rsidDel="00000000" w:rsidP="00000000" w:rsidRDefault="00000000" w:rsidRPr="00000000" w14:paraId="00000005">
      <w:pPr>
        <w:spacing w:before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tbl>
      <w:tblPr>
        <w:tblStyle w:val="Table1"/>
        <w:tblW w:w="14094.0" w:type="dxa"/>
        <w:jc w:val="center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115"/>
        <w:gridCol w:w="1418"/>
        <w:gridCol w:w="3591"/>
        <w:gridCol w:w="2065"/>
        <w:gridCol w:w="2905"/>
        <w:tblGridChange w:id="0">
          <w:tblGrid>
            <w:gridCol w:w="4115"/>
            <w:gridCol w:w="1418"/>
            <w:gridCol w:w="3591"/>
            <w:gridCol w:w="2065"/>
            <w:gridCol w:w="2905"/>
          </w:tblGrid>
        </w:tblGridChange>
      </w:tblGrid>
      <w:tr>
        <w:trPr>
          <w:cantSplit w:val="0"/>
          <w:trHeight w:val="495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Item number and description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Quantity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specifications offered (incl brand/model)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Unit costs with delivery DDP</w:t>
            </w:r>
            <w:r w:rsidDel="00000000" w:rsidR="00000000" w:rsidRPr="00000000">
              <w:rPr>
                <w:b w:val="1"/>
                <w:bCs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Kilifi</w:t>
            </w:r>
          </w:p>
          <w:p w:rsidR="00000000" w:rsidDel="00000000" w:rsidP="00000000" w:rsidRDefault="00000000" w:rsidRPr="00000000" w14:paraId="0000001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KES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1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KES 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2"/>
                <w:szCs w:val="22"/>
                <w:rtl w:val="0"/>
              </w:rPr>
              <w:t xml:space="preserve">Prices inclusive of VAT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1. BOAT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19 feet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CAPACITY x8 passengers and x1 Captain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DIMENSIONS: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  <w:tab/>
              <w:tab/>
              <w:t xml:space="preserve"> 5.77M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beam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  <w:tab/>
              <w:t xml:space="preserve">           1.64M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depth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   </w:t>
              <w:tab/>
              <w:t xml:space="preserve">0.55M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1440" w:right="0" w:hanging="360"/>
              <w:jc w:val="left"/>
              <w:rPr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draft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   </w:t>
              <w:tab/>
              <w:t xml:space="preserve">0.17M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MATERIALS: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Constructed from FRP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Exterior: gelcoat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PVC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fender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1440" w:right="0" w:hanging="360"/>
              <w:jc w:val="left"/>
              <w:rPr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Benches: constructed from FRP / fitted to boat with FRP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transom 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n. 1 316 grade bow eye + n. 2 stern eye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n. 3 Bench seat full width of the boat, 30cm in length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n. 1 Rear seat for driver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Non slip floor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Drain plug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after="0" w:before="0" w:line="266" w:lineRule="auto"/>
              <w:ind w:left="720" w:hanging="360"/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Tenderer must the manufacturer of the boat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1. SUNSHADE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Sunshade Material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marine grade sumbrella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4"/>
                <w:szCs w:val="24"/>
                <w:rtl w:val="0"/>
              </w:rPr>
              <w:t xml:space="preserve">Grommet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  <w:rtl w:val="0"/>
              </w:rPr>
              <w:t xml:space="preserve">Material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 marine grade quality metal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4"/>
                <w:szCs w:val="24"/>
                <w:rtl w:val="0"/>
              </w:rPr>
              <w:t xml:space="preserve">Frame Material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: aluminium with quality welding.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Rule="auto"/>
              <w:ind w:left="720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The frame should have three legs each side of the boat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1. ENGINE</w:t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Outboard Yamaha engine 15Hp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2. CANOES WITH PADDLES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CAPACITY: 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passengers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Unsinkable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DIMENSIONS: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59" w:lineRule="auto"/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ab/>
              <w:t xml:space="preserve">4.87M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59" w:lineRule="auto"/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beam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ab/>
              <w:t xml:space="preserve">    0.91M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59" w:lineRule="auto"/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depth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ab/>
              <w:t xml:space="preserve">   0.49M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59" w:lineRule="auto"/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draft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ab/>
              <w:t xml:space="preserve">   0.10M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59" w:lineRule="auto"/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hull weight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50KGS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MATERIALS: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Constructed from FRP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Exterior: gelcoat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Bow and stern eye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Non slip floor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n. 2 paddles each canoe (tot. 80 paddles)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Tenderer must be the manufacturer of the canoes</w:t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3. COOL BOXES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1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Litres, 50cmx40cmx30cm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3. COOL BOXES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1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270 Litres, 83cmx84cmx70cm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5"/>
            <w:shd w:fill="cccccc" w:val="clear"/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shd w:fill="b7b7b7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TRANSPORT COSTS </w:t>
            </w:r>
          </w:p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(boat + canoes + cool boxes)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pStyle w:val="Heading1"/>
        <w:keepNext w:val="0"/>
        <w:tabs>
          <w:tab w:val="right" w:leader="none" w:pos="567"/>
          <w:tab w:val="left" w:leader="none" w:pos="2268"/>
        </w:tabs>
        <w:rPr>
          <w:b w:val="0"/>
          <w:bCs w:val="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7" w:w="16840" w:orient="landscape"/>
      <w:pgMar w:bottom="1276" w:top="567" w:left="1134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1318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c4g_annexivfinoffer_en-LIVE BLU E-boat, canoe, cool boxes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1318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1318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c4g_annexivfinoffer_en_LIVE BLU-E_boat, canoes, cool boxes </w:t>
      <w:tab/>
      <w:tab/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70" w:hanging="284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DDP (Delivered Duty Paid) — Incoterms 2020 International Chamber of Commerce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http://www.iccwbo.org/incoterms/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70" w:hanging="284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venir" w:cs="Avenir" w:eastAsia="Avenir" w:hAnsi="Avenir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753526" cy="805047"/>
          <wp:effectExtent b="0" l="0" r="0" t="0"/>
          <wp:docPr descr="Immagine che contiene Elementi grafici, grafica, poster, Carattere&#10;&#10;Descrizione generata automaticamente" id="1" name="image1.png"/>
          <a:graphic>
            <a:graphicData uri="http://schemas.openxmlformats.org/drawingml/2006/picture">
              <pic:pic>
                <pic:nvPicPr>
                  <pic:cNvPr descr="Immagine che contiene Elementi grafici, grafica, poster, Carattere&#10;&#10;Descrizione generat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526" cy="80504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venir" w:cs="Avenir" w:eastAsia="Avenir" w:hAnsi="Avenir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venir" w:cs="Avenir" w:eastAsia="Avenir" w:hAnsi="Avenir"/>
        <w:b w:val="1"/>
        <w:bCs w:val="1"/>
        <w:i w:val="0"/>
        <w:iCs w:val="0"/>
        <w:smallCaps w:val="0"/>
        <w:strike w:val="0"/>
        <w:color w:val="000000"/>
        <w:sz w:val="15"/>
        <w:szCs w:val="15"/>
        <w:u w:val="none"/>
        <w:shd w:fill="auto" w:val="clear"/>
        <w:vertAlign w:val="baseline"/>
        <w:rtl w:val="0"/>
      </w:rPr>
      <w:t xml:space="preserve">AID 013244/07/6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sv"/>
      </w:rPr>
    </w:rPrDefault>
    <w:pPrDefault>
      <w:pPr>
        <w:spacing w:after="120" w:before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right" w:leader="none" w:pos="567"/>
      </w:tabs>
      <w:spacing w:after="240" w:before="240" w:lineRule="auto"/>
      <w:ind w:left="567" w:hanging="567"/>
      <w:jc w:val="both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iCs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jc w:val="center"/>
    </w:pPr>
    <w:rPr>
      <w:b w:val="1"/>
      <w:bCs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KY8yqxR0Lu6rscWk5fL70MVR2g==">CgMxLjAyDmguaGFsdnVsMnU4NGhvOAByITF6Qlp5eXlEczRnZlU3NHJFOUt5MFNtbEV0OHcyNnpGMA==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